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</w:pPr>
      <w:bookmarkStart w:id="0" w:name="_GoBack"/>
      <w:r w:rsidRPr="00535737"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  <w:t>ШАНОВНИЙ АКЦІОНЕР!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Приватне акціонерне товариство «УКРБУДІНФОРМАТИКА»  (далі - Товариство) 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(ідентифікаційний код 31955538)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місцезнаходження Товариства – 04071, м. Київ, вул. Костянтинівська 2-А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повідомляє про проведення Річних з</w:t>
      </w: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агальних зборів акціонерів (далі - Збори),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які відбудуться </w:t>
      </w:r>
      <w:r w:rsidRPr="00535737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>07 квітня  2020 року</w:t>
      </w: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 о 14.00 год.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за адресою: </w:t>
      </w:r>
      <w:smartTag w:uri="urn:schemas-microsoft-com:office:smarttags" w:element="metricconverter">
        <w:smartTagPr>
          <w:attr w:name="ProductID" w:val="03113, м"/>
        </w:smartTagPr>
        <w:r w:rsidRPr="00535737"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. Київ, вул. Дегтярівська, 53-А, 2 поверх, актовий зал.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  <w:u w:val="single"/>
        </w:rPr>
        <w:t xml:space="preserve">Час початку реєстрації акціонерів для участі у Зборах: о 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10 години 30 хвилин, 07 квітня  2020 року.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Час закінчення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</w:t>
      </w: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  <w:u w:val="single"/>
        </w:rPr>
        <w:t xml:space="preserve">реєстрації акціонерів для участі у Зборах: о 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13 години 50 хвилин, 07 квітня  2020 року.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Дата складання переліку акціонерів, які мають право на участь у Зборах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: 01 квітня 2020 року.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Перелік питань, що виносяться на голосування:</w:t>
      </w:r>
    </w:p>
    <w:p w:rsidR="002E511D" w:rsidRPr="00535737" w:rsidRDefault="002E511D" w:rsidP="002E511D">
      <w:pPr>
        <w:pStyle w:val="a5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8"/>
          <w:szCs w:val="18"/>
          <w:lang w:val="uk-UA"/>
        </w:rPr>
      </w:pPr>
      <w:r w:rsidRPr="00535737">
        <w:rPr>
          <w:sz w:val="18"/>
          <w:szCs w:val="18"/>
          <w:lang w:val="uk-UA"/>
        </w:rPr>
        <w:t>Обрання Лічильної комісії Зборів Товариства та затвердження її складу. Обрання Голови та секретаря Зборів Товариства. Затвердження порядку (регламенту) проведення Зборів Товариства.</w:t>
      </w:r>
    </w:p>
    <w:p w:rsidR="002E511D" w:rsidRPr="00535737" w:rsidRDefault="002E511D" w:rsidP="002E511D">
      <w:pPr>
        <w:pStyle w:val="a3"/>
        <w:tabs>
          <w:tab w:val="left" w:pos="720"/>
          <w:tab w:val="left" w:pos="900"/>
        </w:tabs>
        <w:spacing w:line="240" w:lineRule="auto"/>
        <w:jc w:val="both"/>
        <w:rPr>
          <w:sz w:val="18"/>
          <w:szCs w:val="18"/>
        </w:rPr>
      </w:pPr>
      <w:r w:rsidRPr="00535737">
        <w:rPr>
          <w:b/>
          <w:i/>
          <w:sz w:val="18"/>
          <w:szCs w:val="18"/>
          <w:u w:val="single"/>
        </w:rPr>
        <w:t>Проект рішення:</w:t>
      </w:r>
      <w:r w:rsidRPr="00535737">
        <w:rPr>
          <w:sz w:val="18"/>
          <w:szCs w:val="18"/>
        </w:rPr>
        <w:t xml:space="preserve"> Обрати лічильну комісію Зборів Товариства та покласти повноваження Лічильної комісії Зборів на Музиченко Нонну Олексіївну та </w:t>
      </w:r>
      <w:proofErr w:type="spellStart"/>
      <w:r w:rsidRPr="00535737">
        <w:rPr>
          <w:sz w:val="18"/>
          <w:szCs w:val="18"/>
        </w:rPr>
        <w:t>Брохреут</w:t>
      </w:r>
      <w:proofErr w:type="spellEnd"/>
      <w:r w:rsidRPr="00535737">
        <w:rPr>
          <w:sz w:val="18"/>
          <w:szCs w:val="18"/>
        </w:rPr>
        <w:t xml:space="preserve"> Тетяну Євгенівну. Термін повноважень Лічильної комісії – до моменту обрання Зборами нового складу Лічильної комісії. Лічильна комісія починає виконання своїх обов’язків негайно, у </w:t>
      </w:r>
      <w:proofErr w:type="spellStart"/>
      <w:r w:rsidRPr="00535737">
        <w:rPr>
          <w:sz w:val="18"/>
          <w:szCs w:val="18"/>
        </w:rPr>
        <w:t>т.ч</w:t>
      </w:r>
      <w:proofErr w:type="spellEnd"/>
      <w:r w:rsidRPr="00535737">
        <w:rPr>
          <w:sz w:val="18"/>
          <w:szCs w:val="18"/>
        </w:rPr>
        <w:t>. здійснює підрахунок результатів голосування за даним питанням. Головою Лічильної комісії Музиченко Нонну Олексіївну.</w:t>
      </w:r>
    </w:p>
    <w:p w:rsidR="002E511D" w:rsidRPr="00535737" w:rsidRDefault="002E511D" w:rsidP="002E511D">
      <w:pPr>
        <w:pStyle w:val="a3"/>
        <w:spacing w:line="240" w:lineRule="auto"/>
        <w:jc w:val="left"/>
        <w:rPr>
          <w:sz w:val="18"/>
          <w:szCs w:val="18"/>
        </w:rPr>
      </w:pPr>
      <w:r w:rsidRPr="00535737">
        <w:rPr>
          <w:sz w:val="18"/>
          <w:szCs w:val="18"/>
        </w:rPr>
        <w:t>Обрати Головою Зборів Колесниченко Олександра Вікторовича, секретарем Зборів – Колесніченко Діану Олексіївну.</w:t>
      </w:r>
    </w:p>
    <w:p w:rsidR="002E511D" w:rsidRPr="00535737" w:rsidRDefault="002E511D" w:rsidP="002E511D">
      <w:pPr>
        <w:pStyle w:val="a3"/>
        <w:spacing w:line="240" w:lineRule="auto"/>
        <w:jc w:val="both"/>
        <w:rPr>
          <w:b/>
          <w:sz w:val="18"/>
          <w:szCs w:val="18"/>
        </w:rPr>
      </w:pPr>
      <w:r w:rsidRPr="00535737">
        <w:rPr>
          <w:sz w:val="18"/>
          <w:szCs w:val="18"/>
        </w:rPr>
        <w:t>Надати кожному доповідачу з питань порядку денного на виступ до 10 хвилин, для запитань до кожного доповідача – до 3 хвилин. Збори провести без перерви. Хід зборів фіксується протоколом Зборів. В</w:t>
      </w:r>
      <w:r w:rsidRPr="00535737">
        <w:rPr>
          <w:bCs/>
          <w:sz w:val="18"/>
          <w:szCs w:val="18"/>
        </w:rPr>
        <w:t>ідповідно до Закону України «Про акціонерні товариства» та статуту Товариства, голосування на Зборах проводиться за принципом одна проста акція – один голос.</w:t>
      </w:r>
      <w:r w:rsidRPr="00535737">
        <w:rPr>
          <w:sz w:val="18"/>
          <w:szCs w:val="18"/>
        </w:rPr>
        <w:t xml:space="preserve"> </w:t>
      </w:r>
      <w:r w:rsidRPr="00535737">
        <w:rPr>
          <w:bCs/>
          <w:sz w:val="18"/>
          <w:szCs w:val="18"/>
        </w:rPr>
        <w:t>Порядок голосування на Зборах – відкрите голосування шляхом підняття рук.</w:t>
      </w:r>
      <w:r w:rsidRPr="00535737">
        <w:rPr>
          <w:sz w:val="18"/>
          <w:szCs w:val="18"/>
        </w:rPr>
        <w:t xml:space="preserve"> </w:t>
      </w:r>
      <w:r w:rsidRPr="00535737">
        <w:rPr>
          <w:bCs/>
          <w:sz w:val="18"/>
          <w:szCs w:val="18"/>
        </w:rPr>
        <w:t>Голова Лічильної комісії оголошує результати голосування після завершення голосування та підрахунку голосів по питанню, що розглядалось.</w:t>
      </w:r>
    </w:p>
    <w:p w:rsidR="002E511D" w:rsidRPr="00535737" w:rsidRDefault="002E511D" w:rsidP="002E511D">
      <w:pPr>
        <w:pStyle w:val="a5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8"/>
          <w:szCs w:val="18"/>
          <w:lang w:val="uk-UA"/>
        </w:rPr>
      </w:pPr>
      <w:r w:rsidRPr="00535737">
        <w:rPr>
          <w:sz w:val="18"/>
          <w:szCs w:val="18"/>
          <w:lang w:val="uk-UA"/>
        </w:rPr>
        <w:t>Звіт Директора по результатам фінансово-господарської діяльності Товариства за 2019 рік.</w:t>
      </w:r>
    </w:p>
    <w:p w:rsidR="002E511D" w:rsidRPr="00535737" w:rsidRDefault="002E511D" w:rsidP="002E511D">
      <w:pPr>
        <w:pStyle w:val="a5"/>
        <w:spacing w:before="0" w:beforeAutospacing="0" w:after="0" w:afterAutospacing="0"/>
        <w:rPr>
          <w:sz w:val="18"/>
          <w:szCs w:val="18"/>
          <w:lang w:val="uk-UA"/>
        </w:rPr>
      </w:pPr>
      <w:r w:rsidRPr="00535737">
        <w:rPr>
          <w:b/>
          <w:i/>
          <w:sz w:val="18"/>
          <w:szCs w:val="18"/>
          <w:u w:val="single"/>
          <w:lang w:val="uk-UA"/>
        </w:rPr>
        <w:t xml:space="preserve">Проект рішення: </w:t>
      </w:r>
      <w:r w:rsidRPr="00535737">
        <w:rPr>
          <w:sz w:val="18"/>
          <w:szCs w:val="18"/>
          <w:lang w:val="uk-UA"/>
        </w:rPr>
        <w:t>Затвердити звіт Директора</w:t>
      </w:r>
      <w:r w:rsidRPr="00535737">
        <w:rPr>
          <w:i/>
          <w:sz w:val="18"/>
          <w:szCs w:val="18"/>
          <w:lang w:val="uk-UA"/>
        </w:rPr>
        <w:t xml:space="preserve"> </w:t>
      </w:r>
      <w:r w:rsidRPr="00535737">
        <w:rPr>
          <w:sz w:val="18"/>
          <w:szCs w:val="18"/>
          <w:lang w:val="uk-UA"/>
        </w:rPr>
        <w:t>по результатам фінансово-господарської діяльності Товариства за 2019 рік.</w:t>
      </w:r>
    </w:p>
    <w:p w:rsidR="002E511D" w:rsidRPr="00535737" w:rsidRDefault="002E511D" w:rsidP="002E511D">
      <w:pPr>
        <w:pStyle w:val="a5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8"/>
          <w:szCs w:val="18"/>
          <w:lang w:val="uk-UA"/>
        </w:rPr>
      </w:pPr>
      <w:r w:rsidRPr="00535737">
        <w:rPr>
          <w:sz w:val="18"/>
          <w:szCs w:val="18"/>
          <w:lang w:val="uk-UA"/>
        </w:rPr>
        <w:t>Звіт Наглядової Ради по результатам фінансово-господарської діяльності Товариства за 2019 рік.</w:t>
      </w:r>
    </w:p>
    <w:p w:rsidR="002E511D" w:rsidRPr="00535737" w:rsidRDefault="002E511D" w:rsidP="002E511D">
      <w:pPr>
        <w:pStyle w:val="a5"/>
        <w:spacing w:before="0" w:beforeAutospacing="0" w:after="0" w:afterAutospacing="0"/>
        <w:rPr>
          <w:sz w:val="18"/>
          <w:szCs w:val="18"/>
          <w:lang w:val="uk-UA"/>
        </w:rPr>
      </w:pPr>
      <w:r w:rsidRPr="00535737">
        <w:rPr>
          <w:b/>
          <w:i/>
          <w:sz w:val="18"/>
          <w:szCs w:val="18"/>
          <w:u w:val="single"/>
          <w:lang w:val="uk-UA"/>
        </w:rPr>
        <w:t xml:space="preserve">Проект рішення: </w:t>
      </w:r>
      <w:r w:rsidRPr="00535737">
        <w:rPr>
          <w:sz w:val="18"/>
          <w:szCs w:val="18"/>
          <w:lang w:val="uk-UA"/>
        </w:rPr>
        <w:t>Затвердити звіт Наглядової ради</w:t>
      </w:r>
      <w:r w:rsidRPr="00535737">
        <w:rPr>
          <w:i/>
          <w:sz w:val="18"/>
          <w:szCs w:val="18"/>
          <w:lang w:val="uk-UA"/>
        </w:rPr>
        <w:t xml:space="preserve"> </w:t>
      </w:r>
      <w:r w:rsidRPr="00535737">
        <w:rPr>
          <w:sz w:val="18"/>
          <w:szCs w:val="18"/>
          <w:lang w:val="uk-UA"/>
        </w:rPr>
        <w:t>по результатам фінансово-господарської діяльності Товариства за 2019 рік.</w:t>
      </w:r>
    </w:p>
    <w:p w:rsidR="002E511D" w:rsidRPr="00535737" w:rsidRDefault="002E511D" w:rsidP="002E511D">
      <w:pPr>
        <w:pStyle w:val="a5"/>
        <w:spacing w:before="0" w:beforeAutospacing="0" w:after="0" w:afterAutospacing="0"/>
        <w:rPr>
          <w:sz w:val="18"/>
          <w:szCs w:val="18"/>
          <w:lang w:val="uk-UA"/>
        </w:rPr>
      </w:pPr>
      <w:r w:rsidRPr="00535737">
        <w:rPr>
          <w:sz w:val="18"/>
          <w:szCs w:val="18"/>
          <w:lang w:val="uk-UA"/>
        </w:rPr>
        <w:t>4. Затвердження річного фінансового звіту та балансу Товариства за 2019 рік. Розподіл прибутку Товариства (порядок покриття збитків) за підсумками 2019 року.</w:t>
      </w:r>
    </w:p>
    <w:p w:rsidR="002E511D" w:rsidRPr="00535737" w:rsidRDefault="002E511D" w:rsidP="002E511D">
      <w:pPr>
        <w:pStyle w:val="a5"/>
        <w:spacing w:before="0" w:beforeAutospacing="0" w:after="0" w:afterAutospacing="0"/>
        <w:rPr>
          <w:b/>
          <w:i/>
          <w:sz w:val="18"/>
          <w:szCs w:val="18"/>
        </w:rPr>
      </w:pPr>
      <w:r w:rsidRPr="00535737">
        <w:rPr>
          <w:b/>
          <w:i/>
          <w:sz w:val="18"/>
          <w:szCs w:val="18"/>
          <w:u w:val="single"/>
          <w:lang w:val="uk-UA"/>
        </w:rPr>
        <w:t xml:space="preserve">Проект рішення: </w:t>
      </w:r>
      <w:r w:rsidRPr="00535737">
        <w:rPr>
          <w:sz w:val="18"/>
          <w:szCs w:val="18"/>
          <w:lang w:val="uk-UA"/>
        </w:rPr>
        <w:t>Затвердити річний фінансовий звіт та баланс</w:t>
      </w:r>
      <w:r w:rsidRPr="00535737">
        <w:rPr>
          <w:b/>
          <w:i/>
          <w:sz w:val="18"/>
          <w:szCs w:val="18"/>
          <w:u w:val="single"/>
          <w:lang w:val="uk-UA"/>
        </w:rPr>
        <w:t xml:space="preserve"> </w:t>
      </w:r>
      <w:r w:rsidRPr="00535737">
        <w:rPr>
          <w:sz w:val="18"/>
          <w:szCs w:val="18"/>
          <w:lang w:val="uk-UA"/>
        </w:rPr>
        <w:t>Товариства за 2019 рік. Прибуток направити на подальший розвиток Товариства.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                                                                         ОСНОВНІ ПОКАЗНИКИ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ФІНАНСОВО-ГОСПОДАРСЬКОЇ ДІЯЛЬНОСТІ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Приватного акціонерного товариства «</w:t>
      </w:r>
      <w:r w:rsidR="007E36EE">
        <w:rPr>
          <w:rFonts w:ascii="Times New Roman" w:hAnsi="Times New Roman" w:cs="Times New Roman"/>
          <w:b w:val="0"/>
          <w:bCs/>
          <w:i w:val="0"/>
          <w:sz w:val="18"/>
          <w:szCs w:val="18"/>
        </w:rPr>
        <w:t>Укрбудінформатика</w:t>
      </w: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» за 2019  рік (тис. грн.)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(ідентифікаційний код 23519288) </w:t>
      </w:r>
    </w:p>
    <w:tbl>
      <w:tblPr>
        <w:tblpPr w:leftFromText="180" w:rightFromText="180" w:bottomFromText="160" w:vertAnchor="text" w:horzAnchor="margin" w:tblpXSpec="center" w:tblpY="1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1698"/>
        <w:gridCol w:w="2129"/>
      </w:tblGrid>
      <w:tr w:rsidR="002E511D" w:rsidRPr="00535737" w:rsidTr="00450755">
        <w:trPr>
          <w:cantSplit/>
        </w:trPr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1D" w:rsidRPr="00535737" w:rsidRDefault="002E511D" w:rsidP="00450755">
            <w:pPr>
              <w:pStyle w:val="1"/>
              <w:spacing w:line="240" w:lineRule="auto"/>
              <w:rPr>
                <w:b w:val="0"/>
                <w:sz w:val="18"/>
                <w:szCs w:val="18"/>
                <w:lang w:eastAsia="en-US"/>
              </w:rPr>
            </w:pPr>
            <w:r w:rsidRPr="00535737">
              <w:rPr>
                <w:b w:val="0"/>
                <w:sz w:val="18"/>
                <w:szCs w:val="18"/>
                <w:lang w:eastAsia="en-US"/>
              </w:rPr>
              <w:t>НАЙМЕНУВАННЯ ПОКАЗНИКА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1D" w:rsidRPr="00535737" w:rsidRDefault="002E511D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ПЕРІОД</w:t>
            </w:r>
          </w:p>
        </w:tc>
      </w:tr>
      <w:tr w:rsidR="002E511D" w:rsidRPr="00535737" w:rsidTr="00450755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1D" w:rsidRPr="00535737" w:rsidRDefault="002E511D" w:rsidP="00450755">
            <w:pPr>
              <w:spacing w:line="256" w:lineRule="auto"/>
              <w:rPr>
                <w:rFonts w:ascii="Times New Roman" w:eastAsia="Arial Unicode MS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1D" w:rsidRPr="00535737" w:rsidRDefault="002E511D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Звітний-2019р.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1D" w:rsidRPr="00535737" w:rsidRDefault="002E511D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Попередній-2018р.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Усього активів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12579,8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10245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Основні засоби (за залишковою вартістю)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3312,8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3268,1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Запаси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1158,7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450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Сумарна дебіторська заборгованість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365,5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603,7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Грошові кошти та їх еквівалент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3248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721,7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Нерозподілений прибуток (непокритий 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3915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3215,8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Власний капітал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9871,2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9172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Зареєстрований (пайовий/статутний) капітал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5956,2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5956,2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Довгострокові зобов’язання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1650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800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Поточні зобов’язання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1058,6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273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Чистий фінансовий результат: прибуток (збиток)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808,2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8,7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Середньорічна кількість акцій (шт.)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595 616 525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595 616 525</w:t>
            </w:r>
          </w:p>
        </w:tc>
      </w:tr>
      <w:tr w:rsidR="00363B3C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Чистий  прибуток (збиток) на одну просту акцію в грн.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3C" w:rsidRPr="00535737" w:rsidRDefault="00363B3C" w:rsidP="00363B3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</w:tr>
    </w:tbl>
    <w:p w:rsidR="002E511D" w:rsidRPr="00535737" w:rsidRDefault="002E511D" w:rsidP="002E511D">
      <w:pPr>
        <w:pStyle w:val="a5"/>
        <w:spacing w:before="0" w:beforeAutospacing="0" w:after="0" w:afterAutospacing="0"/>
        <w:jc w:val="both"/>
        <w:rPr>
          <w:sz w:val="18"/>
          <w:szCs w:val="18"/>
          <w:lang w:val="uk-UA"/>
        </w:rPr>
      </w:pPr>
      <w:r w:rsidRPr="00535737">
        <w:rPr>
          <w:sz w:val="18"/>
          <w:szCs w:val="18"/>
          <w:lang w:val="uk-UA"/>
        </w:rPr>
        <w:t>Для  реєстрації на участь у Зборах, акціонер повинен мати при собі документ, що посвідчує її особу, а представник акціонера – документ, що посвідчує його особу та відповідний документ, який посвідчує його повноваження (довіреність), оформлений згідно з чинним законодавством України.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Ознайомитись з матеріалами (документами), необхідними для прийняття рішень з питань порядку денного Зборів, акціонери можуть у приміщенні Товариства за адресою: </w:t>
      </w:r>
      <w:smartTag w:uri="urn:schemas-microsoft-com:office:smarttags" w:element="metricconverter">
        <w:smartTagPr>
          <w:attr w:name="ProductID" w:val="03113, м"/>
        </w:smartTagPr>
        <w:r w:rsidRPr="00535737"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. Київ, вул. Дегтярівська 53-А, 2 поверх, щоденно (крім суботи та неділі) з 10:00 год. до 16:00 год. (обідня перерва з 13:00 год. до 14:00 год.), а в день проведення Зборів - також у місці їх проведення. Відповідальною особою за порядок ознайомлення акціонерів із матеріалами (документами) є Директор Товариства Колесниченко Олександр Вікторович.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Пропозиції акціонерів Товариства щодо порядку денного та/або проектів рішень, можуть вноситись письмово, у формі. встановленій законодавством України, не пізніше ніж за 20 календарних днів до дати проведення річних загальних зборів акціонерів за наступною адресою: </w:t>
      </w:r>
      <w:smartTag w:uri="urn:schemas-microsoft-com:office:smarttags" w:element="metricconverter">
        <w:smartTagPr>
          <w:attr w:name="ProductID" w:val="03113, м"/>
        </w:smartTagPr>
        <w:r w:rsidRPr="00535737"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. Київ, вул. Дегтярівська 53-А, 2 поверх. Відповідальним за приймання та обробку пропозицій призначити Директора Товариства Колесниченко Олександр Вікторович.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Порядок денний з переліком питань, включених до порядку денного, з проектами рішень по кожному питанню, оприлюднено на власному веб-сайті -</w:t>
      </w:r>
      <w:r w:rsidRPr="00535737">
        <w:rPr>
          <w:rFonts w:ascii="Times New Roman" w:hAnsi="Times New Roman" w:cs="Times New Roman"/>
          <w:b w:val="0"/>
          <w:i w:val="0"/>
          <w:color w:val="FF0000"/>
          <w:sz w:val="18"/>
          <w:szCs w:val="18"/>
        </w:rPr>
        <w:t xml:space="preserve"> </w:t>
      </w:r>
      <w:r w:rsidR="003E32E0" w:rsidRPr="003E32E0">
        <w:rPr>
          <w:rFonts w:ascii="Times New Roman" w:hAnsi="Times New Roman" w:cs="Times New Roman"/>
          <w:b w:val="0"/>
          <w:i w:val="0"/>
          <w:sz w:val="18"/>
          <w:szCs w:val="18"/>
        </w:rPr>
        <w:t>http://ukrbudinformatika.emitents.net.ua</w:t>
      </w:r>
      <w:hyperlink r:id="rId5" w:history="1"/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</w:t>
      </w:r>
      <w:r w:rsidRPr="00535737">
        <w:rPr>
          <w:rFonts w:ascii="Times New Roman" w:hAnsi="Times New Roman" w:cs="Times New Roman"/>
          <w:b w:val="0"/>
          <w:i w:val="0"/>
          <w:color w:val="000000"/>
          <w:sz w:val="18"/>
          <w:szCs w:val="18"/>
          <w:shd w:val="clear" w:color="auto" w:fill="FFFFFF"/>
        </w:rPr>
        <w:t>Підтверджую достовірність інформації, що міститься у повідомленні.».</w:t>
      </w:r>
    </w:p>
    <w:bookmarkEnd w:id="0"/>
    <w:p w:rsidR="002469BF" w:rsidRPr="00535737" w:rsidRDefault="002469BF">
      <w:pPr>
        <w:rPr>
          <w:rFonts w:ascii="Times New Roman" w:hAnsi="Times New Roman" w:cs="Times New Roman"/>
          <w:sz w:val="18"/>
          <w:szCs w:val="18"/>
        </w:rPr>
      </w:pPr>
    </w:p>
    <w:sectPr w:rsidR="002469BF" w:rsidRPr="00535737" w:rsidSect="002E511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02402"/>
    <w:multiLevelType w:val="hybridMultilevel"/>
    <w:tmpl w:val="1D826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6EE"/>
    <w:rsid w:val="002469BF"/>
    <w:rsid w:val="002E511D"/>
    <w:rsid w:val="00363B3C"/>
    <w:rsid w:val="003E32E0"/>
    <w:rsid w:val="004B66EE"/>
    <w:rsid w:val="00535737"/>
    <w:rsid w:val="007E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3A07F7-B9A7-4234-8898-15E68AD0E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11D"/>
    <w:pPr>
      <w:spacing w:after="0" w:line="240" w:lineRule="auto"/>
    </w:pPr>
    <w:rPr>
      <w:rFonts w:ascii="Arial" w:eastAsia="Times New Roman" w:hAnsi="Arial" w:cs="Arial"/>
      <w:b/>
      <w:i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2E511D"/>
    <w:pPr>
      <w:keepNext/>
      <w:spacing w:line="360" w:lineRule="auto"/>
      <w:jc w:val="center"/>
      <w:outlineLvl w:val="0"/>
    </w:pPr>
    <w:rPr>
      <w:rFonts w:ascii="Times New Roman" w:eastAsia="Arial Unicode MS" w:hAnsi="Times New Roman" w:cs="Times New Roman"/>
      <w:i w:val="0"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11D"/>
    <w:rPr>
      <w:rFonts w:ascii="Times New Roman" w:eastAsia="Arial Unicode MS" w:hAnsi="Times New Roman" w:cs="Times New Roman"/>
      <w:b/>
      <w:sz w:val="25"/>
      <w:szCs w:val="25"/>
      <w:lang w:val="uk-UA" w:eastAsia="ru-RU"/>
    </w:rPr>
  </w:style>
  <w:style w:type="paragraph" w:styleId="a3">
    <w:name w:val="Body Text"/>
    <w:basedOn w:val="a"/>
    <w:link w:val="a4"/>
    <w:rsid w:val="002E511D"/>
    <w:pPr>
      <w:spacing w:line="360" w:lineRule="auto"/>
      <w:jc w:val="center"/>
    </w:pPr>
    <w:rPr>
      <w:rFonts w:ascii="Times New Roman" w:hAnsi="Times New Roman" w:cs="Times New Roman"/>
      <w:b w:val="0"/>
      <w:i w:val="0"/>
      <w:sz w:val="25"/>
      <w:szCs w:val="25"/>
    </w:rPr>
  </w:style>
  <w:style w:type="character" w:customStyle="1" w:styleId="a4">
    <w:name w:val="Основной текст Знак"/>
    <w:basedOn w:val="a0"/>
    <w:link w:val="a3"/>
    <w:rsid w:val="002E511D"/>
    <w:rPr>
      <w:rFonts w:ascii="Times New Roman" w:eastAsia="Times New Roman" w:hAnsi="Times New Roman" w:cs="Times New Roman"/>
      <w:sz w:val="25"/>
      <w:szCs w:val="25"/>
      <w:lang w:val="uk-UA" w:eastAsia="ru-RU"/>
    </w:rPr>
  </w:style>
  <w:style w:type="paragraph" w:styleId="a5">
    <w:name w:val="Normal (Web)"/>
    <w:basedOn w:val="a"/>
    <w:rsid w:val="002E511D"/>
    <w:pPr>
      <w:spacing w:before="100" w:beforeAutospacing="1" w:after="100" w:afterAutospacing="1"/>
    </w:pPr>
    <w:rPr>
      <w:rFonts w:ascii="Times New Roman" w:hAnsi="Times New Roman" w:cs="Times New Roman"/>
      <w:b w:val="0"/>
      <w:i w:val="0"/>
      <w:lang w:val="ru-RU"/>
    </w:rPr>
  </w:style>
  <w:style w:type="character" w:styleId="a6">
    <w:name w:val="Hyperlink"/>
    <w:uiPriority w:val="99"/>
    <w:unhideWhenUsed/>
    <w:rsid w:val="002E511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krradioprylad.emitents.net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3329</Words>
  <Characters>1899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Я. Полищук</dc:creator>
  <cp:keywords/>
  <dc:description/>
  <cp:lastModifiedBy>Elena</cp:lastModifiedBy>
  <cp:revision>5</cp:revision>
  <dcterms:created xsi:type="dcterms:W3CDTF">2020-03-03T12:19:00Z</dcterms:created>
  <dcterms:modified xsi:type="dcterms:W3CDTF">2020-03-05T11:12:00Z</dcterms:modified>
</cp:coreProperties>
</file>